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AC539" w14:textId="624EEDB1" w:rsidR="00306D9F" w:rsidRPr="00792CEF" w:rsidRDefault="00366D3E" w:rsidP="00792CEF">
      <w:pPr>
        <w:rPr>
          <w:iCs/>
        </w:rPr>
      </w:pPr>
      <w:r w:rsidRPr="002A7262">
        <w:rPr>
          <w:b/>
          <w:bCs/>
          <w:sz w:val="24"/>
          <w:szCs w:val="28"/>
        </w:rPr>
        <w:t>SCRIPTURE</w:t>
      </w:r>
      <w:r>
        <w:rPr>
          <w:b/>
          <w:bCs/>
          <w:sz w:val="24"/>
          <w:szCs w:val="28"/>
        </w:rPr>
        <w:t xml:space="preserve">: </w:t>
      </w:r>
      <w:r w:rsidR="00792CEF" w:rsidRPr="00E94A78">
        <w:rPr>
          <w:iCs/>
        </w:rPr>
        <w:t>P</w:t>
      </w:r>
      <w:r w:rsidR="00792CEF">
        <w:rPr>
          <w:iCs/>
        </w:rPr>
        <w:t>SALM</w:t>
      </w:r>
      <w:r w:rsidR="00792CEF" w:rsidRPr="00E94A78">
        <w:rPr>
          <w:iCs/>
        </w:rPr>
        <w:t xml:space="preserve"> 77</w:t>
      </w:r>
    </w:p>
    <w:p w14:paraId="3B0CEEA7" w14:textId="77777777" w:rsidR="00306D9F" w:rsidRDefault="00306D9F" w:rsidP="00843C8A">
      <w:pPr>
        <w:rPr>
          <w:rFonts w:cs="Calibri"/>
          <w:iCs/>
        </w:rPr>
      </w:pPr>
    </w:p>
    <w:p w14:paraId="7A2C596D" w14:textId="77777777" w:rsidR="00366D3E" w:rsidRDefault="00366D3E" w:rsidP="00843C8A">
      <w:pPr>
        <w:rPr>
          <w:rFonts w:cs="Calibri"/>
          <w:iCs/>
        </w:rPr>
      </w:pPr>
    </w:p>
    <w:p w14:paraId="126FA5DC" w14:textId="2F642298" w:rsidR="002C02BA" w:rsidRPr="00843C8A" w:rsidRDefault="002C02BA" w:rsidP="001F79C2">
      <w:pPr>
        <w:pStyle w:val="TeachingPointUnderlined"/>
        <w:rPr>
          <w:sz w:val="18"/>
          <w:szCs w:val="18"/>
        </w:rPr>
      </w:pPr>
      <w:r>
        <w:t xml:space="preserve">Read </w:t>
      </w:r>
      <w:r w:rsidR="00792CEF" w:rsidRPr="00E94A78">
        <w:t xml:space="preserve">Psalm 77:1–9 </w:t>
      </w:r>
      <w:r>
        <w:t>and discuss 1–2 of these questions:</w:t>
      </w:r>
    </w:p>
    <w:p w14:paraId="02C0951E" w14:textId="77777777" w:rsidR="00792CEF" w:rsidRPr="00792CEF" w:rsidRDefault="00792CEF" w:rsidP="00792CEF">
      <w:pPr>
        <w:pStyle w:val="BulletList"/>
        <w:spacing w:after="800"/>
        <w:ind w:left="360" w:hanging="270"/>
        <w:rPr>
          <w:i/>
        </w:rPr>
      </w:pPr>
      <w:r w:rsidRPr="00792CEF">
        <w:t>How do you see the psalmist’s honesty with God in these verses?</w:t>
      </w:r>
    </w:p>
    <w:p w14:paraId="312554E0" w14:textId="77777777" w:rsidR="00792CEF" w:rsidRPr="00792CEF" w:rsidRDefault="00792CEF" w:rsidP="00792CEF">
      <w:pPr>
        <w:pStyle w:val="BulletList"/>
        <w:spacing w:after="800"/>
        <w:ind w:left="360" w:hanging="270"/>
      </w:pPr>
      <w:r w:rsidRPr="00792CEF">
        <w:t>Why is being open with God so important?</w:t>
      </w:r>
    </w:p>
    <w:p w14:paraId="675C761C" w14:textId="0035D8F8" w:rsidR="002C02BA" w:rsidRPr="002C02BA" w:rsidRDefault="00792CEF" w:rsidP="00792CEF">
      <w:pPr>
        <w:pStyle w:val="BulletList"/>
        <w:spacing w:after="800"/>
        <w:ind w:left="360" w:hanging="270"/>
      </w:pPr>
      <w:r w:rsidRPr="00792CEF">
        <w:t>Why do we hesitate to take our worry and anxiety to God</w:t>
      </w:r>
      <w:r w:rsidR="002C02BA" w:rsidRPr="002C02BA">
        <w:t>?</w:t>
      </w:r>
    </w:p>
    <w:p w14:paraId="612C04E9" w14:textId="77777777" w:rsidR="00DC3A63" w:rsidRDefault="00DC3A63" w:rsidP="002C02BA">
      <w:pPr>
        <w:rPr>
          <w:rFonts w:cs="Calibri"/>
          <w:iCs/>
        </w:rPr>
      </w:pPr>
    </w:p>
    <w:p w14:paraId="70C53855" w14:textId="0C0AED13" w:rsidR="002C02BA" w:rsidRPr="00843C8A" w:rsidRDefault="002C02BA" w:rsidP="001F79C2">
      <w:pPr>
        <w:pStyle w:val="TeachingPointUnderlined"/>
        <w:rPr>
          <w:sz w:val="18"/>
          <w:szCs w:val="18"/>
        </w:rPr>
      </w:pPr>
      <w:r>
        <w:t xml:space="preserve">Read </w:t>
      </w:r>
      <w:r w:rsidR="00792CEF" w:rsidRPr="00E94A78">
        <w:t>Psalm 77:10–20</w:t>
      </w:r>
      <w:r w:rsidR="00792CEF">
        <w:t xml:space="preserve"> </w:t>
      </w:r>
      <w:r>
        <w:t>and discuss 1–2 of these questions:</w:t>
      </w:r>
    </w:p>
    <w:p w14:paraId="5F4C3466" w14:textId="77777777" w:rsidR="00792CEF" w:rsidRPr="00792CEF" w:rsidRDefault="00792CEF" w:rsidP="00792CEF">
      <w:pPr>
        <w:pStyle w:val="StudentBulletinList"/>
      </w:pPr>
      <w:r w:rsidRPr="00792CEF">
        <w:t>How do you typically deal with worry and anxiety in your life?</w:t>
      </w:r>
    </w:p>
    <w:p w14:paraId="098317AE" w14:textId="77777777" w:rsidR="00792CEF" w:rsidRPr="00792CEF" w:rsidRDefault="00792CEF" w:rsidP="00792CEF">
      <w:pPr>
        <w:pStyle w:val="StudentBulletinList"/>
      </w:pPr>
      <w:r w:rsidRPr="00792CEF">
        <w:t>How does the psalmist deal with his anxiety?</w:t>
      </w:r>
    </w:p>
    <w:p w14:paraId="053033E6" w14:textId="77777777" w:rsidR="00792CEF" w:rsidRPr="00792CEF" w:rsidRDefault="00792CEF" w:rsidP="00792CEF">
      <w:pPr>
        <w:pStyle w:val="StudentBulletinList"/>
      </w:pPr>
      <w:r w:rsidRPr="00792CEF">
        <w:t>What truths about God can help you when you experience worry and anxiety?</w:t>
      </w:r>
    </w:p>
    <w:p w14:paraId="29B0D8E8" w14:textId="203A53AA" w:rsidR="00FE188F" w:rsidRPr="00792CEF" w:rsidRDefault="00792CEF" w:rsidP="00792CEF">
      <w:pPr>
        <w:pStyle w:val="StudentBulletinList"/>
      </w:pPr>
      <w:r w:rsidRPr="00792CEF">
        <w:t>How can you remember what God has done when you face stress or worry</w:t>
      </w:r>
      <w:r w:rsidR="002C02BA" w:rsidRPr="002C02BA">
        <w:t>?</w:t>
      </w:r>
      <w:r w:rsidR="00FE188F" w:rsidRPr="00792CEF">
        <w:br w:type="page"/>
      </w:r>
    </w:p>
    <w:p w14:paraId="007E17D9" w14:textId="77777777" w:rsidR="00471BD4" w:rsidRPr="00843C8A" w:rsidRDefault="00471BD4" w:rsidP="001F79C2">
      <w:pPr>
        <w:pStyle w:val="SectionHeader"/>
        <w:rPr>
          <w:sz w:val="18"/>
          <w:szCs w:val="18"/>
        </w:rPr>
      </w:pPr>
      <w:r>
        <w:lastRenderedPageBreak/>
        <w:t>CONNECTION</w:t>
      </w:r>
    </w:p>
    <w:p w14:paraId="1919DF9E" w14:textId="77777777" w:rsidR="00792CEF" w:rsidRPr="00792CEF" w:rsidRDefault="00792CEF" w:rsidP="00792CEF">
      <w:pPr>
        <w:pStyle w:val="StudentBulletinList"/>
      </w:pPr>
      <w:r w:rsidRPr="00792CEF">
        <w:t>What does it look like practically to “run to God” when worry and anxiety come?</w:t>
      </w:r>
    </w:p>
    <w:p w14:paraId="006591F7" w14:textId="10A467C6" w:rsidR="00471BD4" w:rsidRPr="00471BD4" w:rsidRDefault="00792CEF" w:rsidP="00792CEF">
      <w:pPr>
        <w:pStyle w:val="StudentBulletinList"/>
      </w:pPr>
      <w:r w:rsidRPr="00792CEF">
        <w:t>How do you think it makes God feel when we go to him with our stress and fears</w:t>
      </w:r>
      <w:r w:rsidR="00471BD4" w:rsidRPr="00471BD4">
        <w:t>?</w:t>
      </w:r>
    </w:p>
    <w:p w14:paraId="539D51B3" w14:textId="77777777" w:rsidR="00E85BCD" w:rsidRDefault="00E85BCD" w:rsidP="00E85BCD"/>
    <w:p w14:paraId="5554225E" w14:textId="77777777" w:rsidR="00E85BCD" w:rsidRPr="00306D9F" w:rsidRDefault="00E85BCD" w:rsidP="001F79C2">
      <w:pPr>
        <w:pStyle w:val="SectionHeader"/>
      </w:pPr>
      <w:r w:rsidRPr="00306D9F">
        <w:t>MARK OF A DISCIPLE</w:t>
      </w:r>
    </w:p>
    <w:p w14:paraId="17B75887" w14:textId="10E0F392" w:rsidR="00E85BCD" w:rsidRPr="00306D9F" w:rsidRDefault="00E85BCD" w:rsidP="00E85BCD">
      <w:r>
        <w:t xml:space="preserve">Disciples of Christ </w:t>
      </w:r>
      <w:r w:rsidR="00792CEF" w:rsidRPr="00B722F8">
        <w:rPr>
          <w:rFonts w:cs="Calibri"/>
          <w:iCs/>
          <w:szCs w:val="22"/>
        </w:rPr>
        <w:t>trust God with all their worries and troubles</w:t>
      </w:r>
      <w:r>
        <w:t>.</w:t>
      </w:r>
    </w:p>
    <w:p w14:paraId="6FCBE77D" w14:textId="77777777" w:rsidR="00306D9F" w:rsidRDefault="00306D9F" w:rsidP="009B1938"/>
    <w:p w14:paraId="7C7CAC4E" w14:textId="77777777" w:rsidR="00306D9F" w:rsidRDefault="00306D9F" w:rsidP="009B1938"/>
    <w:tbl>
      <w:tblPr>
        <w:tblStyle w:val="TableGrid"/>
        <w:tblW w:w="10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80" w:type="dxa"/>
          <w:left w:w="180" w:type="dxa"/>
          <w:bottom w:w="180" w:type="dxa"/>
          <w:right w:w="180" w:type="dxa"/>
        </w:tblCellMar>
        <w:tblLook w:val="04A0" w:firstRow="1" w:lastRow="0" w:firstColumn="1" w:lastColumn="0" w:noHBand="0" w:noVBand="1"/>
      </w:tblPr>
      <w:tblGrid>
        <w:gridCol w:w="3240"/>
        <w:gridCol w:w="6912"/>
      </w:tblGrid>
      <w:tr w:rsidR="009B1938" w:rsidRPr="009B1938" w14:paraId="0736A481" w14:textId="77777777" w:rsidTr="009B1938">
        <w:trPr>
          <w:trHeight w:val="3960"/>
        </w:trPr>
        <w:tc>
          <w:tcPr>
            <w:tcW w:w="3240" w:type="dxa"/>
            <w:tcBorders>
              <w:right w:val="single" w:sz="24" w:space="0" w:color="FFFFFF" w:themeColor="background1"/>
            </w:tcBorders>
            <w:shd w:val="clear" w:color="auto" w:fill="E7E6E6" w:themeFill="background2"/>
          </w:tcPr>
          <w:p w14:paraId="55EB1CF4" w14:textId="77777777" w:rsidR="009B1938" w:rsidRPr="009B1938" w:rsidRDefault="009B1938" w:rsidP="001F79C2">
            <w:pPr>
              <w:pStyle w:val="SectionHeader"/>
            </w:pPr>
            <w:r w:rsidRPr="009B1938">
              <w:t>APPLY IT</w:t>
            </w:r>
          </w:p>
          <w:p w14:paraId="37C296C8" w14:textId="25DE6723" w:rsidR="009B1938" w:rsidRPr="009B1938" w:rsidRDefault="00792CEF" w:rsidP="009B1938">
            <w:pPr>
              <w:rPr>
                <w:iCs/>
              </w:rPr>
            </w:pPr>
            <w:r w:rsidRPr="00B722F8">
              <w:rPr>
                <w:rFonts w:cs="Calibri"/>
                <w:iCs/>
                <w:szCs w:val="22"/>
              </w:rPr>
              <w:t>Create a list of truths about who God is and what he has done in your life or in the Bible. Next time you experience worry and anxiety, read that list. Be sure to share it with a friend and ask them to remind you about it when you start to feel anxious or worried</w:t>
            </w:r>
            <w:r w:rsidR="009B1938" w:rsidRPr="009B1938">
              <w:rPr>
                <w:iCs/>
              </w:rPr>
              <w:t>.</w:t>
            </w:r>
          </w:p>
        </w:tc>
        <w:tc>
          <w:tcPr>
            <w:tcW w:w="6912" w:type="dxa"/>
            <w:tcBorders>
              <w:left w:val="single" w:sz="24" w:space="0" w:color="FFFFFF" w:themeColor="background1"/>
            </w:tcBorders>
            <w:shd w:val="clear" w:color="auto" w:fill="E7E6E6" w:themeFill="background2"/>
          </w:tcPr>
          <w:p w14:paraId="3F1F3DD7" w14:textId="77777777" w:rsidR="009B1938" w:rsidRPr="009B1938" w:rsidRDefault="009B1938" w:rsidP="009B1938">
            <w:pPr>
              <w:spacing w:after="120"/>
              <w:rPr>
                <w:iCs/>
              </w:rPr>
            </w:pPr>
            <w:r w:rsidRPr="009B1938">
              <w:rPr>
                <w:b/>
                <w:bCs/>
                <w:i/>
                <w:iCs/>
              </w:rPr>
              <w:t>Be specific:</w:t>
            </w:r>
          </w:p>
          <w:p w14:paraId="2C942A03" w14:textId="77777777" w:rsidR="009B1938" w:rsidRPr="009B1938" w:rsidRDefault="009B1938" w:rsidP="009B1938">
            <w:pPr>
              <w:spacing w:after="1000"/>
              <w:rPr>
                <w:iCs/>
              </w:rPr>
            </w:pPr>
            <w:r w:rsidRPr="009B1938">
              <w:rPr>
                <w:iCs/>
              </w:rPr>
              <w:t xml:space="preserve">What are you going to do? </w:t>
            </w:r>
          </w:p>
          <w:p w14:paraId="4B1C84D0" w14:textId="77777777" w:rsidR="009B1938" w:rsidRPr="009B1938" w:rsidRDefault="009B1938" w:rsidP="009B1938">
            <w:pPr>
              <w:spacing w:after="1000"/>
              <w:rPr>
                <w:iCs/>
              </w:rPr>
            </w:pPr>
            <w:r w:rsidRPr="009B1938">
              <w:rPr>
                <w:iCs/>
              </w:rPr>
              <w:t>When are you going to do it?</w:t>
            </w:r>
          </w:p>
          <w:p w14:paraId="20200398" w14:textId="77777777" w:rsidR="009B1938" w:rsidRPr="009B1938" w:rsidRDefault="009B1938" w:rsidP="009B1938">
            <w:pPr>
              <w:spacing w:after="600"/>
            </w:pPr>
            <w:r w:rsidRPr="009B1938">
              <w:rPr>
                <w:iCs/>
              </w:rPr>
              <w:t>Is there someone who can keep you accountable?</w:t>
            </w:r>
          </w:p>
        </w:tc>
      </w:tr>
    </w:tbl>
    <w:p w14:paraId="5651AAE0" w14:textId="77777777" w:rsidR="0061531A" w:rsidRDefault="0061531A" w:rsidP="002A4441">
      <w:pPr>
        <w:pBdr>
          <w:bottom w:val="single" w:sz="6" w:space="1" w:color="auto"/>
        </w:pBdr>
        <w:rPr>
          <w:rFonts w:eastAsia="Times New Roman" w:cstheme="minorHAnsi"/>
          <w:b/>
          <w:bCs/>
          <w:color w:val="000000"/>
        </w:rPr>
      </w:pPr>
    </w:p>
    <w:p w14:paraId="16152E31" w14:textId="77777777" w:rsidR="009B1938" w:rsidRPr="00885F2D" w:rsidRDefault="009B1938" w:rsidP="002A4441">
      <w:pPr>
        <w:rPr>
          <w:rFonts w:eastAsia="Times New Roman" w:cstheme="minorHAnsi"/>
          <w:b/>
          <w:bCs/>
          <w:color w:val="000000"/>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760"/>
        <w:gridCol w:w="4320"/>
      </w:tblGrid>
      <w:tr w:rsidR="006E5566" w:rsidRPr="00306D9F" w14:paraId="3BBE9AB5" w14:textId="77777777" w:rsidTr="00306D9F">
        <w:tc>
          <w:tcPr>
            <w:tcW w:w="5760" w:type="dxa"/>
          </w:tcPr>
          <w:p w14:paraId="4599C6F9" w14:textId="77777777" w:rsidR="00306D9F" w:rsidRDefault="00306D9F" w:rsidP="001F79C2">
            <w:pPr>
              <w:pStyle w:val="SectionHeader"/>
            </w:pPr>
            <w:r w:rsidRPr="00306D9F">
              <w:t>PRAYER</w:t>
            </w:r>
          </w:p>
          <w:p w14:paraId="377308A3" w14:textId="77777777" w:rsidR="00306D9F" w:rsidRPr="00306D9F" w:rsidRDefault="00306D9F" w:rsidP="004D6483">
            <w:pPr>
              <w:tabs>
                <w:tab w:val="right" w:pos="10080"/>
              </w:tabs>
              <w:rPr>
                <w:rFonts w:cs="Calibri"/>
                <w:iCs/>
                <w:sz w:val="18"/>
                <w:szCs w:val="18"/>
              </w:rPr>
            </w:pPr>
            <w:r w:rsidRPr="00306D9F">
              <w:rPr>
                <w:rFonts w:cs="Calibri"/>
                <w:iCs/>
                <w:szCs w:val="22"/>
              </w:rPr>
              <w:t>Take time to pray for each other’s applications in the upcoming wee</w:t>
            </w:r>
            <w:r>
              <w:rPr>
                <w:rFonts w:cs="Calibri"/>
                <w:iCs/>
                <w:szCs w:val="22"/>
              </w:rPr>
              <w:t>ks.</w:t>
            </w:r>
          </w:p>
        </w:tc>
        <w:tc>
          <w:tcPr>
            <w:tcW w:w="4320" w:type="dxa"/>
            <w:vAlign w:val="center"/>
          </w:tcPr>
          <w:p w14:paraId="531F284F" w14:textId="77777777" w:rsidR="00306D9F" w:rsidRPr="009155F4" w:rsidRDefault="00306D9F" w:rsidP="009155F4">
            <w:pPr>
              <w:pStyle w:val="SectionHeaderVerse"/>
            </w:pPr>
            <w:r w:rsidRPr="009155F4">
              <w:t>MEMORY VERSE</w:t>
            </w:r>
          </w:p>
          <w:p w14:paraId="6D5A4965" w14:textId="2696A605" w:rsidR="00306D9F" w:rsidRPr="00306D9F" w:rsidRDefault="006E5566" w:rsidP="00306D9F">
            <w:pPr>
              <w:jc w:val="center"/>
              <w:rPr>
                <w:rFonts w:cs="Calibri"/>
                <w:iCs/>
                <w:szCs w:val="22"/>
              </w:rPr>
            </w:pPr>
            <w:r>
              <w:rPr>
                <w:rFonts w:cs="Calibri"/>
                <w:iCs/>
                <w:noProof/>
                <w:szCs w:val="22"/>
              </w:rPr>
              <w:drawing>
                <wp:inline distT="0" distB="0" distL="0" distR="0" wp14:anchorId="7C6BC988" wp14:editId="22D8C622">
                  <wp:extent cx="274320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tc>
      </w:tr>
    </w:tbl>
    <w:p w14:paraId="1A41E4B4" w14:textId="77777777" w:rsidR="002A4441" w:rsidRPr="00792CEF" w:rsidRDefault="002A4441" w:rsidP="00306D9F">
      <w:pPr>
        <w:rPr>
          <w:rFonts w:cs="Calibri"/>
          <w:b/>
          <w:iCs/>
          <w:sz w:val="2"/>
          <w:szCs w:val="2"/>
        </w:rPr>
      </w:pPr>
    </w:p>
    <w:sectPr w:rsidR="002A4441" w:rsidRPr="00792CEF" w:rsidSect="009F38F7">
      <w:headerReference w:type="default" r:id="rId9"/>
      <w:footerReference w:type="even" r:id="rId10"/>
      <w:footerReference w:type="default" r:id="rId11"/>
      <w:headerReference w:type="first" r:id="rId12"/>
      <w:footerReference w:type="first" r:id="rId13"/>
      <w:type w:val="continuous"/>
      <w:pgSz w:w="12240" w:h="15840"/>
      <w:pgMar w:top="1080" w:right="1080" w:bottom="1080" w:left="1080"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0959F" w14:textId="77777777" w:rsidR="00621EC6" w:rsidRDefault="00621EC6" w:rsidP="008F4EEC">
      <w:r>
        <w:separator/>
      </w:r>
    </w:p>
  </w:endnote>
  <w:endnote w:type="continuationSeparator" w:id="0">
    <w:p w14:paraId="186887F7" w14:textId="77777777" w:rsidR="00621EC6" w:rsidRDefault="00621EC6"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7533FFF2"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EEE65D"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E665"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306C770D" w14:textId="77777777" w:rsidR="008F4EEC"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54B89589" wp14:editId="484D8AC7">
          <wp:simplePos x="0" y="0"/>
          <wp:positionH relativeFrom="margin">
            <wp:align>center</wp:align>
          </wp:positionH>
          <wp:positionV relativeFrom="page">
            <wp:posOffset>8919845</wp:posOffset>
          </wp:positionV>
          <wp:extent cx="7772400" cy="1143000"/>
          <wp:effectExtent l="0" t="0" r="0" b="0"/>
          <wp:wrapNone/>
          <wp:docPr id="3" name="Picture 3"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0BB3" w14:textId="77777777" w:rsidR="009F38F7" w:rsidRPr="007C7284" w:rsidRDefault="009F38F7" w:rsidP="009F38F7">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41019996" w14:textId="77777777" w:rsidR="00714CBF" w:rsidRPr="009F38F7" w:rsidRDefault="009F38F7" w:rsidP="009F38F7">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59264" behindDoc="1" locked="1" layoutInCell="1" allowOverlap="1" wp14:anchorId="2BCCCEC0" wp14:editId="6B246747">
          <wp:simplePos x="0" y="0"/>
          <wp:positionH relativeFrom="margin">
            <wp:align>center</wp:align>
          </wp:positionH>
          <wp:positionV relativeFrom="page">
            <wp:posOffset>8919845</wp:posOffset>
          </wp:positionV>
          <wp:extent cx="7772400" cy="1143000"/>
          <wp:effectExtent l="0" t="0" r="0" b="0"/>
          <wp:wrapNone/>
          <wp:docPr id="2" name="Picture 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C955" w14:textId="77777777" w:rsidR="00621EC6" w:rsidRDefault="00621EC6" w:rsidP="008F4EEC">
      <w:r>
        <w:separator/>
      </w:r>
    </w:p>
  </w:footnote>
  <w:footnote w:type="continuationSeparator" w:id="0">
    <w:p w14:paraId="005C3F79" w14:textId="77777777" w:rsidR="00621EC6" w:rsidRDefault="00621EC6"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74696" w:rsidRPr="00960A55" w14:paraId="1C6B9687" w14:textId="77777777" w:rsidTr="001420E2">
      <w:trPr>
        <w:trHeight w:val="288"/>
      </w:trPr>
      <w:tc>
        <w:tcPr>
          <w:tcW w:w="6097" w:type="dxa"/>
          <w:vAlign w:val="bottom"/>
        </w:tcPr>
        <w:p w14:paraId="293154EE" w14:textId="4654B2AF" w:rsidR="00A74696" w:rsidRPr="00B21F13" w:rsidRDefault="00792CEF" w:rsidP="00A74696">
          <w:pPr>
            <w:rPr>
              <w:rFonts w:cs="Calibri"/>
              <w:b/>
              <w:bCs/>
              <w:color w:val="7F7F7F" w:themeColor="text1" w:themeTint="80"/>
              <w:sz w:val="24"/>
            </w:rPr>
          </w:pPr>
          <w:r>
            <w:rPr>
              <w:rFonts w:cs="Calibri"/>
              <w:b/>
              <w:bCs/>
              <w:color w:val="7F7F7F" w:themeColor="text1" w:themeTint="80"/>
              <w:sz w:val="24"/>
            </w:rPr>
            <w:t>What to do with Worry</w:t>
          </w:r>
        </w:p>
      </w:tc>
      <w:tc>
        <w:tcPr>
          <w:tcW w:w="3983" w:type="dxa"/>
          <w:vAlign w:val="bottom"/>
        </w:tcPr>
        <w:p w14:paraId="6493FD5C" w14:textId="1D0A56CC" w:rsidR="00A74696" w:rsidRPr="00960A55" w:rsidRDefault="00792CEF" w:rsidP="00A74696">
          <w:pPr>
            <w:jc w:val="right"/>
            <w:rPr>
              <w:rFonts w:cs="Calibri"/>
              <w:color w:val="7F7F7F" w:themeColor="text1" w:themeTint="80"/>
              <w:sz w:val="18"/>
              <w:szCs w:val="18"/>
            </w:rPr>
          </w:pPr>
          <w:r>
            <w:rPr>
              <w:rFonts w:cs="Calibri"/>
              <w:b/>
              <w:color w:val="7F7F7F" w:themeColor="text1" w:themeTint="80"/>
              <w:sz w:val="18"/>
              <w:szCs w:val="18"/>
            </w:rPr>
            <w:t>WHEN LIFE IS HARD</w:t>
          </w:r>
          <w:r w:rsidR="00A74696">
            <w:rPr>
              <w:rFonts w:cs="Calibri"/>
              <w:b/>
              <w:color w:val="7F7F7F" w:themeColor="text1" w:themeTint="80"/>
              <w:sz w:val="18"/>
              <w:szCs w:val="18"/>
            </w:rPr>
            <w:t xml:space="preserve"> |</w:t>
          </w:r>
          <w:r w:rsidR="00A74696">
            <w:rPr>
              <w:rFonts w:cs="Calibri"/>
              <w:color w:val="7F7F7F" w:themeColor="text1" w:themeTint="80"/>
              <w:sz w:val="18"/>
              <w:szCs w:val="18"/>
            </w:rPr>
            <w:t xml:space="preserve"> Small Gr</w:t>
          </w:r>
          <w:r w:rsidR="00A74696" w:rsidRPr="00960A55">
            <w:rPr>
              <w:rFonts w:cs="Calibri"/>
              <w:color w:val="7F7F7F" w:themeColor="text1" w:themeTint="80"/>
              <w:sz w:val="18"/>
              <w:szCs w:val="18"/>
            </w:rPr>
            <w:t xml:space="preserve">oup </w:t>
          </w:r>
          <w:r w:rsidR="00A74696">
            <w:rPr>
              <w:rFonts w:cs="Calibri"/>
              <w:color w:val="7F7F7F" w:themeColor="text1" w:themeTint="80"/>
              <w:sz w:val="18"/>
              <w:szCs w:val="18"/>
            </w:rPr>
            <w:t>Lesson</w:t>
          </w:r>
          <w:r w:rsidR="00A74696" w:rsidRPr="00960A55">
            <w:rPr>
              <w:rFonts w:cs="Calibri"/>
              <w:color w:val="7F7F7F" w:themeColor="text1" w:themeTint="80"/>
              <w:sz w:val="18"/>
              <w:szCs w:val="18"/>
            </w:rPr>
            <w:t xml:space="preserve"> </w:t>
          </w:r>
          <w:r>
            <w:rPr>
              <w:rFonts w:cs="Calibri"/>
              <w:color w:val="7F7F7F" w:themeColor="text1" w:themeTint="80"/>
              <w:sz w:val="18"/>
              <w:szCs w:val="18"/>
            </w:rPr>
            <w:t>2</w:t>
          </w:r>
        </w:p>
      </w:tc>
    </w:tr>
    <w:tr w:rsidR="00A74696" w:rsidRPr="00960A55" w14:paraId="6CEB3CAF" w14:textId="77777777" w:rsidTr="001420E2">
      <w:trPr>
        <w:trHeight w:val="187"/>
      </w:trPr>
      <w:tc>
        <w:tcPr>
          <w:tcW w:w="6097" w:type="dxa"/>
          <w:tcBorders>
            <w:bottom w:val="single" w:sz="8" w:space="0" w:color="44546A" w:themeColor="text2"/>
          </w:tcBorders>
        </w:tcPr>
        <w:p w14:paraId="667A864B" w14:textId="77777777" w:rsidR="00A74696" w:rsidRPr="00960A55" w:rsidRDefault="00A74696" w:rsidP="00A7469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057ECF81" w14:textId="77777777" w:rsidR="00A74696" w:rsidRPr="00960A55" w:rsidRDefault="00A74696" w:rsidP="00A74696">
          <w:pPr>
            <w:jc w:val="right"/>
            <w:rPr>
              <w:rFonts w:cs="Calibri"/>
              <w:b/>
              <w:color w:val="7F7F7F" w:themeColor="text1" w:themeTint="80"/>
              <w:sz w:val="20"/>
              <w:szCs w:val="20"/>
            </w:rPr>
          </w:pPr>
        </w:p>
      </w:tc>
    </w:tr>
  </w:tbl>
  <w:p w14:paraId="178407F4" w14:textId="77777777" w:rsidR="00843C8A" w:rsidRPr="008E71A5" w:rsidRDefault="00843C8A" w:rsidP="00A74696">
    <w:pPr>
      <w:rPr>
        <w:sz w:val="20"/>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2E16" w14:textId="77777777" w:rsidR="00B21F13" w:rsidRDefault="009F38F7" w:rsidP="00817F13">
    <w:pPr>
      <w:rPr>
        <w:color w:val="FFFFFF" w:themeColor="background1"/>
        <w:sz w:val="10"/>
        <w:szCs w:val="10"/>
      </w:rPr>
    </w:pPr>
    <w:r w:rsidRPr="00B21F13">
      <w:rPr>
        <w:noProof/>
        <w:color w:val="FFFFFF" w:themeColor="background1"/>
        <w:sz w:val="2"/>
        <w:szCs w:val="2"/>
      </w:rPr>
      <w:drawing>
        <wp:anchor distT="0" distB="0" distL="114300" distR="114300" simplePos="0" relativeHeight="251662336" behindDoc="1" locked="0" layoutInCell="1" allowOverlap="1" wp14:anchorId="61D1BE3F" wp14:editId="467C5B71">
          <wp:simplePos x="0" y="0"/>
          <wp:positionH relativeFrom="margin">
            <wp:posOffset>-685800</wp:posOffset>
          </wp:positionH>
          <wp:positionV relativeFrom="paragraph">
            <wp:posOffset>-342265</wp:posOffset>
          </wp:positionV>
          <wp:extent cx="7772400" cy="1599565"/>
          <wp:effectExtent l="0" t="0" r="0" b="0"/>
          <wp:wrapNone/>
          <wp:docPr id="4" name="Picture 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599565"/>
                  </a:xfrm>
                  <a:prstGeom prst="rect">
                    <a:avLst/>
                  </a:prstGeom>
                </pic:spPr>
              </pic:pic>
            </a:graphicData>
          </a:graphic>
          <wp14:sizeRelH relativeFrom="page">
            <wp14:pctWidth>0</wp14:pctWidth>
          </wp14:sizeRelH>
          <wp14:sizeRelV relativeFrom="page">
            <wp14:pctHeight>0</wp14:pctHeight>
          </wp14:sizeRelV>
        </wp:anchor>
      </w:drawing>
    </w:r>
    <w:r w:rsidR="00B21F13" w:rsidRPr="00B21F13">
      <w:rPr>
        <w:color w:val="FFFFFF" w:themeColor="background1"/>
        <w:sz w:val="10"/>
        <w:szCs w:val="10"/>
      </w:rPr>
      <w:t xml:space="preserve"> </w:t>
    </w:r>
  </w:p>
  <w:p w14:paraId="491CBB89" w14:textId="79AA3FB5" w:rsidR="009F38F7" w:rsidRDefault="00792CEF" w:rsidP="009F38F7">
    <w:pPr>
      <w:rPr>
        <w:b/>
        <w:bCs/>
        <w:color w:val="FFFFFF" w:themeColor="background1"/>
        <w:sz w:val="48"/>
        <w:szCs w:val="48"/>
      </w:rPr>
    </w:pPr>
    <w:r>
      <w:rPr>
        <w:b/>
        <w:bCs/>
        <w:color w:val="FFFFFF" w:themeColor="background1"/>
        <w:sz w:val="48"/>
        <w:szCs w:val="48"/>
      </w:rPr>
      <w:t>What to do with Worry</w:t>
    </w:r>
  </w:p>
  <w:p w14:paraId="6E5363CA" w14:textId="103CA614" w:rsidR="009F38F7" w:rsidRPr="009F38F7" w:rsidRDefault="009F38F7" w:rsidP="00B21F13">
    <w:pPr>
      <w:tabs>
        <w:tab w:val="right" w:pos="7920"/>
      </w:tabs>
      <w:spacing w:before="320"/>
      <w:rPr>
        <w:rFonts w:cs="Calibri"/>
        <w:b/>
        <w:bCs/>
        <w:color w:val="FFFFFF" w:themeColor="background1"/>
        <w:szCs w:val="22"/>
      </w:rPr>
    </w:pPr>
    <w:r w:rsidRPr="009F38F7">
      <w:rPr>
        <w:rFonts w:cs="Calibri"/>
        <w:b/>
        <w:bCs/>
        <w:color w:val="FFFFFF" w:themeColor="background1"/>
        <w:sz w:val="20"/>
        <w:szCs w:val="20"/>
      </w:rPr>
      <w:t xml:space="preserve">Small Group Lesson </w:t>
    </w:r>
    <w:r w:rsidR="00792CEF">
      <w:rPr>
        <w:rFonts w:cs="Calibri"/>
        <w:b/>
        <w:bCs/>
        <w:color w:val="FFFFFF" w:themeColor="background1"/>
        <w:sz w:val="20"/>
        <w:szCs w:val="20"/>
      </w:rPr>
      <w:t>2</w:t>
    </w:r>
    <w:r w:rsidRPr="009F38F7">
      <w:rPr>
        <w:rFonts w:cs="Calibri"/>
        <w:b/>
        <w:bCs/>
        <w:color w:val="FFFFFF" w:themeColor="background1"/>
        <w:sz w:val="20"/>
        <w:szCs w:val="20"/>
      </w:rPr>
      <w:tab/>
    </w:r>
    <w:r w:rsidR="00792CEF">
      <w:rPr>
        <w:rFonts w:cs="Calibri"/>
        <w:b/>
        <w:bCs/>
        <w:color w:val="FFFFFF" w:themeColor="background1"/>
        <w:szCs w:val="22"/>
      </w:rPr>
      <w:t>WHEN LIFE IS HARD</w:t>
    </w:r>
  </w:p>
  <w:p w14:paraId="10282CB4" w14:textId="77777777" w:rsidR="009F38F7" w:rsidRPr="00B21F13" w:rsidRDefault="009F38F7" w:rsidP="009F38F7">
    <w:pPr>
      <w:rPr>
        <w:color w:val="FFFFFF" w:themeColor="background1"/>
        <w:sz w:val="44"/>
        <w:szCs w:val="44"/>
      </w:rPr>
    </w:pPr>
    <w:r w:rsidRPr="00B21F13">
      <w:rPr>
        <w:color w:val="FFFFFF" w:themeColor="background1"/>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34B04"/>
    <w:multiLevelType w:val="hybridMultilevel"/>
    <w:tmpl w:val="39282E10"/>
    <w:lvl w:ilvl="0" w:tplc="99FA84F4">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5962F3"/>
    <w:multiLevelType w:val="hybridMultilevel"/>
    <w:tmpl w:val="BD60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796380">
    <w:abstractNumId w:val="0"/>
  </w:num>
  <w:num w:numId="2" w16cid:durableId="710881402">
    <w:abstractNumId w:val="0"/>
  </w:num>
  <w:num w:numId="3" w16cid:durableId="1359508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EF"/>
    <w:rsid w:val="00006448"/>
    <w:rsid w:val="000072CE"/>
    <w:rsid w:val="00014F26"/>
    <w:rsid w:val="00015821"/>
    <w:rsid w:val="000345B5"/>
    <w:rsid w:val="00044EA7"/>
    <w:rsid w:val="00091E64"/>
    <w:rsid w:val="00095113"/>
    <w:rsid w:val="000E790A"/>
    <w:rsid w:val="00134A91"/>
    <w:rsid w:val="00144FE7"/>
    <w:rsid w:val="00146FB8"/>
    <w:rsid w:val="001474DA"/>
    <w:rsid w:val="001523C9"/>
    <w:rsid w:val="0015500E"/>
    <w:rsid w:val="0015685F"/>
    <w:rsid w:val="00167688"/>
    <w:rsid w:val="001701FD"/>
    <w:rsid w:val="001840DB"/>
    <w:rsid w:val="001923F4"/>
    <w:rsid w:val="001A16EA"/>
    <w:rsid w:val="001A4BAA"/>
    <w:rsid w:val="001E702A"/>
    <w:rsid w:val="001F79C2"/>
    <w:rsid w:val="00205C82"/>
    <w:rsid w:val="00211C62"/>
    <w:rsid w:val="0021728B"/>
    <w:rsid w:val="0023325B"/>
    <w:rsid w:val="002357C4"/>
    <w:rsid w:val="002647C4"/>
    <w:rsid w:val="00281E9A"/>
    <w:rsid w:val="002A1E71"/>
    <w:rsid w:val="002A4441"/>
    <w:rsid w:val="002A7262"/>
    <w:rsid w:val="002C02BA"/>
    <w:rsid w:val="002C4FA7"/>
    <w:rsid w:val="002D1201"/>
    <w:rsid w:val="002D42B4"/>
    <w:rsid w:val="002E78B4"/>
    <w:rsid w:val="00306D9F"/>
    <w:rsid w:val="00350E8D"/>
    <w:rsid w:val="003538F9"/>
    <w:rsid w:val="00366D3E"/>
    <w:rsid w:val="00372F4C"/>
    <w:rsid w:val="00381F03"/>
    <w:rsid w:val="00385A81"/>
    <w:rsid w:val="003A4169"/>
    <w:rsid w:val="003B17EB"/>
    <w:rsid w:val="003C10ED"/>
    <w:rsid w:val="003C553B"/>
    <w:rsid w:val="003C7201"/>
    <w:rsid w:val="003D4559"/>
    <w:rsid w:val="003E36E5"/>
    <w:rsid w:val="003E7D88"/>
    <w:rsid w:val="00414127"/>
    <w:rsid w:val="0042059A"/>
    <w:rsid w:val="004239AC"/>
    <w:rsid w:val="004417C8"/>
    <w:rsid w:val="00466AA2"/>
    <w:rsid w:val="00467E65"/>
    <w:rsid w:val="00471BD4"/>
    <w:rsid w:val="00482A18"/>
    <w:rsid w:val="00491C39"/>
    <w:rsid w:val="004B2B53"/>
    <w:rsid w:val="004C7307"/>
    <w:rsid w:val="004D50F5"/>
    <w:rsid w:val="004E4329"/>
    <w:rsid w:val="00532B66"/>
    <w:rsid w:val="005344F2"/>
    <w:rsid w:val="00555F82"/>
    <w:rsid w:val="00597266"/>
    <w:rsid w:val="005D7BF7"/>
    <w:rsid w:val="005E2ADC"/>
    <w:rsid w:val="00601015"/>
    <w:rsid w:val="00614D7E"/>
    <w:rsid w:val="0061531A"/>
    <w:rsid w:val="0061667F"/>
    <w:rsid w:val="00621EC6"/>
    <w:rsid w:val="00624EC6"/>
    <w:rsid w:val="00632541"/>
    <w:rsid w:val="0063517A"/>
    <w:rsid w:val="00650C7F"/>
    <w:rsid w:val="006A619F"/>
    <w:rsid w:val="006C4808"/>
    <w:rsid w:val="006C64B8"/>
    <w:rsid w:val="006E34F7"/>
    <w:rsid w:val="006E5566"/>
    <w:rsid w:val="006F103B"/>
    <w:rsid w:val="00703AAD"/>
    <w:rsid w:val="00706E1A"/>
    <w:rsid w:val="00714CBF"/>
    <w:rsid w:val="00717704"/>
    <w:rsid w:val="00741C06"/>
    <w:rsid w:val="00765FE4"/>
    <w:rsid w:val="00773F44"/>
    <w:rsid w:val="00775AE7"/>
    <w:rsid w:val="00784E36"/>
    <w:rsid w:val="00785827"/>
    <w:rsid w:val="007863C5"/>
    <w:rsid w:val="0078739B"/>
    <w:rsid w:val="007909ED"/>
    <w:rsid w:val="00792CEF"/>
    <w:rsid w:val="007A07BD"/>
    <w:rsid w:val="007A5DD2"/>
    <w:rsid w:val="007A6B3B"/>
    <w:rsid w:val="007D5C96"/>
    <w:rsid w:val="007F0A4D"/>
    <w:rsid w:val="008036FB"/>
    <w:rsid w:val="00810165"/>
    <w:rsid w:val="00817F13"/>
    <w:rsid w:val="00826F69"/>
    <w:rsid w:val="008305D7"/>
    <w:rsid w:val="00843C8A"/>
    <w:rsid w:val="0085010A"/>
    <w:rsid w:val="008970D1"/>
    <w:rsid w:val="008D0864"/>
    <w:rsid w:val="008D4115"/>
    <w:rsid w:val="008E71A5"/>
    <w:rsid w:val="008F4EEC"/>
    <w:rsid w:val="008F5642"/>
    <w:rsid w:val="00901C22"/>
    <w:rsid w:val="009155F4"/>
    <w:rsid w:val="0098439C"/>
    <w:rsid w:val="009A50EB"/>
    <w:rsid w:val="009B1938"/>
    <w:rsid w:val="009E7EFF"/>
    <w:rsid w:val="009F3543"/>
    <w:rsid w:val="009F38F7"/>
    <w:rsid w:val="009F78FB"/>
    <w:rsid w:val="00A05B40"/>
    <w:rsid w:val="00A10A6F"/>
    <w:rsid w:val="00A20640"/>
    <w:rsid w:val="00A31828"/>
    <w:rsid w:val="00A3585C"/>
    <w:rsid w:val="00A406DF"/>
    <w:rsid w:val="00A74696"/>
    <w:rsid w:val="00A74B1C"/>
    <w:rsid w:val="00A930DE"/>
    <w:rsid w:val="00AA4356"/>
    <w:rsid w:val="00AB2F69"/>
    <w:rsid w:val="00AB7D22"/>
    <w:rsid w:val="00AD1466"/>
    <w:rsid w:val="00B21F13"/>
    <w:rsid w:val="00B305BE"/>
    <w:rsid w:val="00B410C9"/>
    <w:rsid w:val="00B516A0"/>
    <w:rsid w:val="00B6529B"/>
    <w:rsid w:val="00B7709E"/>
    <w:rsid w:val="00B9130E"/>
    <w:rsid w:val="00BA63EC"/>
    <w:rsid w:val="00BC63F4"/>
    <w:rsid w:val="00BE5A0E"/>
    <w:rsid w:val="00C034A0"/>
    <w:rsid w:val="00C22A36"/>
    <w:rsid w:val="00C25B78"/>
    <w:rsid w:val="00C36467"/>
    <w:rsid w:val="00C400B8"/>
    <w:rsid w:val="00C465E3"/>
    <w:rsid w:val="00CA0357"/>
    <w:rsid w:val="00CB5589"/>
    <w:rsid w:val="00CC766D"/>
    <w:rsid w:val="00D118FF"/>
    <w:rsid w:val="00D32C06"/>
    <w:rsid w:val="00D33BCE"/>
    <w:rsid w:val="00D70337"/>
    <w:rsid w:val="00DA1D70"/>
    <w:rsid w:val="00DA7954"/>
    <w:rsid w:val="00DB4142"/>
    <w:rsid w:val="00DB5AEE"/>
    <w:rsid w:val="00DC3A63"/>
    <w:rsid w:val="00DC652E"/>
    <w:rsid w:val="00DD5FD9"/>
    <w:rsid w:val="00DE6D8B"/>
    <w:rsid w:val="00E0610B"/>
    <w:rsid w:val="00E10AC0"/>
    <w:rsid w:val="00E10AE2"/>
    <w:rsid w:val="00E23412"/>
    <w:rsid w:val="00E23B17"/>
    <w:rsid w:val="00E32036"/>
    <w:rsid w:val="00E60DF3"/>
    <w:rsid w:val="00E84FFE"/>
    <w:rsid w:val="00E85BCD"/>
    <w:rsid w:val="00E95448"/>
    <w:rsid w:val="00E96578"/>
    <w:rsid w:val="00EC48A6"/>
    <w:rsid w:val="00EC7A49"/>
    <w:rsid w:val="00F02620"/>
    <w:rsid w:val="00F456D6"/>
    <w:rsid w:val="00F67E71"/>
    <w:rsid w:val="00F95E7C"/>
    <w:rsid w:val="00FA22DA"/>
    <w:rsid w:val="00FA79C1"/>
    <w:rsid w:val="00FA7FC1"/>
    <w:rsid w:val="00FE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55A64"/>
  <w15:chartTrackingRefBased/>
  <w15:docId w15:val="{DF470C5E-D97C-3544-BCB3-66C4F49D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5F4"/>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TeachingPointUnderlined">
    <w:name w:val="Teaching Point Underlined"/>
    <w:basedOn w:val="Normal"/>
    <w:qFormat/>
    <w:rsid w:val="009155F4"/>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9155F4"/>
    <w:pPr>
      <w:tabs>
        <w:tab w:val="right" w:pos="10440"/>
      </w:tabs>
    </w:pPr>
    <w:rPr>
      <w:rFonts w:cs="Calibri"/>
      <w:b/>
      <w:bCs/>
      <w:iCs/>
      <w:sz w:val="24"/>
      <w:szCs w:val="28"/>
    </w:rPr>
  </w:style>
  <w:style w:type="paragraph" w:customStyle="1" w:styleId="SectionHeaderVerse">
    <w:name w:val="Section Header (Verse)"/>
    <w:basedOn w:val="Normal"/>
    <w:next w:val="Normal"/>
    <w:rsid w:val="009155F4"/>
    <w:pPr>
      <w:spacing w:after="60"/>
      <w:jc w:val="center"/>
    </w:pPr>
    <w:rPr>
      <w:rFonts w:eastAsia="Times New Roman" w:cstheme="minorHAnsi"/>
      <w:b/>
      <w:bCs/>
      <w:color w:val="000000"/>
      <w:sz w:val="24"/>
      <w:szCs w:val="28"/>
    </w:rPr>
  </w:style>
  <w:style w:type="paragraph" w:customStyle="1" w:styleId="LeaderNoteBox">
    <w:name w:val="Leader Note Box"/>
    <w:basedOn w:val="Normal"/>
    <w:qFormat/>
    <w:rsid w:val="009155F4"/>
    <w:rPr>
      <w:bCs/>
      <w:sz w:val="19"/>
      <w:szCs w:val="19"/>
    </w:rPr>
  </w:style>
  <w:style w:type="paragraph" w:customStyle="1" w:styleId="BulletList">
    <w:name w:val="Bullet List"/>
    <w:basedOn w:val="Normal"/>
    <w:qFormat/>
    <w:rsid w:val="009155F4"/>
    <w:pPr>
      <w:numPr>
        <w:numId w:val="2"/>
      </w:numPr>
    </w:pPr>
    <w:rPr>
      <w:rFonts w:cs="Calibri"/>
      <w:iCs/>
      <w:noProof/>
    </w:rPr>
  </w:style>
  <w:style w:type="paragraph" w:customStyle="1" w:styleId="CopyrightNotice">
    <w:name w:val="Copyright Notice"/>
    <w:basedOn w:val="Normal"/>
    <w:qFormat/>
    <w:rsid w:val="009155F4"/>
    <w:pPr>
      <w:spacing w:after="120"/>
    </w:pPr>
    <w:rPr>
      <w:rFonts w:cs="Calibri"/>
      <w:bCs/>
      <w:i/>
      <w:iCs/>
      <w:sz w:val="16"/>
      <w:szCs w:val="16"/>
    </w:rPr>
  </w:style>
  <w:style w:type="paragraph" w:customStyle="1" w:styleId="Prompt">
    <w:name w:val="Prompt"/>
    <w:basedOn w:val="Normal"/>
    <w:qFormat/>
    <w:rsid w:val="009155F4"/>
    <w:rPr>
      <w:rFonts w:cs="Calibri"/>
      <w:i/>
      <w:iCs/>
      <w:noProof/>
      <w:spacing w:val="-2"/>
      <w:sz w:val="20"/>
      <w:szCs w:val="21"/>
    </w:rPr>
  </w:style>
  <w:style w:type="paragraph" w:styleId="Header">
    <w:name w:val="header"/>
    <w:basedOn w:val="Normal"/>
    <w:link w:val="HeaderChar"/>
    <w:uiPriority w:val="99"/>
    <w:unhideWhenUsed/>
    <w:rsid w:val="00C25B78"/>
    <w:pPr>
      <w:tabs>
        <w:tab w:val="center" w:pos="4680"/>
        <w:tab w:val="right" w:pos="9360"/>
      </w:tabs>
    </w:pPr>
  </w:style>
  <w:style w:type="character" w:customStyle="1" w:styleId="HeaderChar">
    <w:name w:val="Header Char"/>
    <w:basedOn w:val="DefaultParagraphFont"/>
    <w:link w:val="Header"/>
    <w:uiPriority w:val="99"/>
    <w:rsid w:val="00C25B78"/>
    <w:rPr>
      <w:rFonts w:ascii="Bierstadt" w:eastAsiaTheme="minorEastAsia" w:hAnsi="Bierstadt"/>
      <w:sz w:val="22"/>
    </w:rPr>
  </w:style>
  <w:style w:type="paragraph" w:styleId="ListParagraph">
    <w:name w:val="List Paragraph"/>
    <w:basedOn w:val="Normal"/>
    <w:uiPriority w:val="34"/>
    <w:qFormat/>
    <w:rsid w:val="00C25B78"/>
    <w:pPr>
      <w:ind w:left="720"/>
      <w:contextualSpacing/>
    </w:pPr>
  </w:style>
  <w:style w:type="paragraph" w:customStyle="1" w:styleId="StudentBulletinList">
    <w:name w:val="Student Bulletin List"/>
    <w:basedOn w:val="BulletList"/>
    <w:qFormat/>
    <w:rsid w:val="00C25B78"/>
    <w:pPr>
      <w:spacing w:after="800"/>
      <w:ind w:left="360" w:hanging="2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Small%20Group%20Lesson/Small%20Group%20TEMPLATE-Stud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TEMPLATE-Student.dotx</Template>
  <TotalTime>3</TotalTime>
  <Pages>2</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Eric Ballard</cp:lastModifiedBy>
  <cp:revision>2</cp:revision>
  <dcterms:created xsi:type="dcterms:W3CDTF">2022-06-10T20:20:00Z</dcterms:created>
  <dcterms:modified xsi:type="dcterms:W3CDTF">2022-07-14T20:54:00Z</dcterms:modified>
</cp:coreProperties>
</file>